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EQUITY INVESTMENT AGREEMENT</w:t>
      </w:r>
    </w:p>
    <w:p/>
    <w:p>
      <w:r>
        <w:rPr>
          <w:b/>
          <w:sz w:val="20"/>
        </w:rPr>
        <w:t>PARTIES:</w:t>
      </w:r>
    </w:p>
    <w:p>
      <w:r>
        <w:rPr>
          <w:b w:val="0"/>
          <w:sz w:val="20"/>
        </w:rPr>
        <w:t>Investor: ______________________________________________________________</w:t>
      </w:r>
    </w:p>
    <w:p>
      <w:r>
        <w:rPr>
          <w:b w:val="0"/>
          <w:sz w:val="20"/>
        </w:rPr>
        <w:t>Registered Address: ____________________________________________________</w:t>
      </w:r>
    </w:p>
    <w:p>
      <w:r>
        <w:rPr>
          <w:b w:val="0"/>
          <w:sz w:val="20"/>
        </w:rPr>
        <w:t>Company Number (if applicable): __________________________________________</w:t>
      </w:r>
    </w:p>
    <w:p/>
    <w:p>
      <w:r>
        <w:rPr>
          <w:b w:val="0"/>
          <w:sz w:val="20"/>
        </w:rPr>
        <w:t>Company: _______________________________________________________________</w:t>
      </w:r>
    </w:p>
    <w:p>
      <w:r>
        <w:rPr>
          <w:b w:val="0"/>
          <w:sz w:val="20"/>
        </w:rPr>
        <w:t>Registered Office: _______________________________________________________</w:t>
      </w:r>
    </w:p>
    <w:p>
      <w:r>
        <w:rPr>
          <w:b w:val="0"/>
          <w:sz w:val="20"/>
        </w:rPr>
        <w:t>Company Number: _________________________________________________________</w:t>
      </w:r>
    </w:p>
    <w:p/>
    <w:p>
      <w:r>
        <w:rPr>
          <w:b/>
          <w:sz w:val="20"/>
        </w:rPr>
        <w:t>RECITALS</w:t>
      </w:r>
    </w:p>
    <w:p>
      <w:r>
        <w:rPr>
          <w:b w:val="0"/>
          <w:sz w:val="20"/>
        </w:rPr>
        <w:t>A. The Company is a private limited company incorporated under the laws of England and Wales.</w:t>
      </w:r>
    </w:p>
    <w:p>
      <w:r>
        <w:rPr>
          <w:b w:val="0"/>
          <w:sz w:val="20"/>
        </w:rPr>
        <w:t>B. The Investor wishes to invest in the Company and acquire equity shares in accordance with the terms of this Agreement.</w:t>
      </w:r>
    </w:p>
    <w:p>
      <w:r>
        <w:rPr>
          <w:b w:val="0"/>
          <w:sz w:val="20"/>
        </w:rPr>
        <w:t>C. The Company wishes to accept the investment and issue such shares to the Investor on the terms set out herein.</w:t>
      </w:r>
    </w:p>
    <w:p/>
    <w:p>
      <w:r>
        <w:rPr>
          <w:b/>
          <w:sz w:val="20"/>
        </w:rPr>
        <w:t>1. DEFINITIONS AND INTERPRETATION</w:t>
      </w:r>
    </w:p>
    <w:p>
      <w:r>
        <w:rPr>
          <w:b w:val="0"/>
          <w:sz w:val="20"/>
        </w:rPr>
        <w:t>1.1 In this Agreement, unless the context otherwise requires, the following words and expressions shall have the following meanings:</w:t>
      </w:r>
    </w:p>
    <w:p>
      <w:r>
        <w:rPr>
          <w:b w:val="0"/>
          <w:sz w:val="20"/>
        </w:rPr>
        <w:t>“Articles” means the Articles of Association of the Company as amended from time to time.</w:t>
      </w:r>
    </w:p>
    <w:p>
      <w:r>
        <w:rPr>
          <w:b w:val="0"/>
          <w:sz w:val="20"/>
        </w:rPr>
        <w:t>“Business Day” means a day (other than a Saturday or Sunday) on which banks are open for business in London.</w:t>
      </w:r>
    </w:p>
    <w:p>
      <w:r>
        <w:rPr>
          <w:b w:val="0"/>
          <w:sz w:val="20"/>
        </w:rPr>
        <w:t>“Completion” means completion of the investment pursuant to clause 3.</w:t>
      </w:r>
    </w:p>
    <w:p>
      <w:r>
        <w:rPr>
          <w:b w:val="0"/>
          <w:sz w:val="20"/>
        </w:rPr>
        <w:t>“Investment Amount” means the sum of _______________ GBP to be invested by the Investor.</w:t>
      </w:r>
    </w:p>
    <w:p>
      <w:r>
        <w:rPr>
          <w:b w:val="0"/>
          <w:sz w:val="20"/>
        </w:rPr>
        <w:t>“Shares” means the ordinary shares of the Company to be issued to the Investor pursuant to this Agreement.</w:t>
      </w:r>
    </w:p>
    <w:p>
      <w:r>
        <w:rPr>
          <w:b w:val="0"/>
          <w:sz w:val="20"/>
        </w:rPr>
        <w:t>1.2 Headings are for convenience only and shall not affect interpretation.</w:t>
      </w:r>
    </w:p>
    <w:p>
      <w:r>
        <w:rPr>
          <w:b w:val="0"/>
          <w:sz w:val="20"/>
        </w:rPr>
        <w:t>1.3 References to clauses, schedules and paragraphs are references to clauses, schedules and paragraphs of or to this Agreement.</w:t>
      </w:r>
    </w:p>
    <w:p/>
    <w:p>
      <w:r>
        <w:rPr>
          <w:b/>
          <w:sz w:val="20"/>
        </w:rPr>
        <w:t>2. INVESTMENT AND ISSUE OF SHARES</w:t>
      </w:r>
    </w:p>
    <w:p>
      <w:r>
        <w:rPr>
          <w:b w:val="0"/>
          <w:sz w:val="20"/>
        </w:rPr>
        <w:t>2.1 Subject to the terms of this Agreement, the Investor agrees to invest the Investment Amount by subscribing for the Shares at the Subscription Price of ______________ per Share.</w:t>
      </w:r>
    </w:p>
    <w:p>
      <w:r>
        <w:rPr>
          <w:b w:val="0"/>
          <w:sz w:val="20"/>
        </w:rPr>
        <w:t>2.2 The Company shall allot and issue the Shares to the Investor, credited as fully paid, free from all liens, charges and encumbrances.</w:t>
      </w:r>
    </w:p>
    <w:p>
      <w:r>
        <w:rPr>
          <w:b w:val="0"/>
          <w:sz w:val="20"/>
        </w:rPr>
        <w:t>2.3 The Shares shall carry the rights set out in the Articles and any rights expressly granted in this Agreement.</w:t>
      </w:r>
    </w:p>
    <w:p/>
    <w:p>
      <w:r>
        <w:rPr>
          <w:b/>
          <w:sz w:val="20"/>
        </w:rPr>
        <w:t>3. COMPLETION</w:t>
      </w:r>
    </w:p>
    <w:p>
      <w:r>
        <w:rPr>
          <w:b w:val="0"/>
          <w:sz w:val="20"/>
        </w:rPr>
        <w:t>3.1 Completion shall take place at the offices of the Company or such other place as may be agreed between the parties.</w:t>
      </w:r>
    </w:p>
    <w:p>
      <w:r>
        <w:rPr>
          <w:b w:val="0"/>
          <w:sz w:val="20"/>
        </w:rPr>
        <w:t>3.2 At Completion, the Investor shall pay the Investment Amount to the Company’s nominated bank account.</w:t>
      </w:r>
    </w:p>
    <w:p>
      <w:r>
        <w:rPr>
          <w:b w:val="0"/>
          <w:sz w:val="20"/>
        </w:rPr>
        <w:t>3.3 Upon receipt of the Investment Amount, the Company shall allot and issue the Shares to the Investor and register the Investor as the holder of the Shares in the Company's register of members.</w:t>
      </w:r>
    </w:p>
    <w:p/>
    <w:p>
      <w:r>
        <w:rPr>
          <w:b/>
          <w:sz w:val="20"/>
        </w:rPr>
        <w:t>4. RIGHTS ATTACHING TO SHARES</w:t>
      </w:r>
    </w:p>
    <w:p>
      <w:r>
        <w:rPr>
          <w:b w:val="0"/>
          <w:sz w:val="20"/>
        </w:rPr>
        <w:t>4.1 The Shares shall rank pari passu in all respects with the existing ordinary shares of the Company.</w:t>
      </w:r>
    </w:p>
    <w:p>
      <w:r>
        <w:rPr>
          <w:b w:val="0"/>
          <w:sz w:val="20"/>
        </w:rPr>
        <w:t>4.2 The Investor shall be entitled to receive dividends declared on the Shares, vote at general meetings, and enjoy all other rights attached to the Shares.</w:t>
      </w:r>
    </w:p>
    <w:p/>
    <w:p>
      <w:r>
        <w:rPr>
          <w:b/>
          <w:sz w:val="20"/>
        </w:rPr>
        <w:t>5. REPRESENTATIONS AND WARRANTIES</w:t>
      </w:r>
    </w:p>
    <w:p>
      <w:r>
        <w:rPr>
          <w:b w:val="0"/>
          <w:sz w:val="20"/>
        </w:rPr>
        <w:t>5.1 The Company represents and warrants to the Investor that:</w:t>
      </w:r>
    </w:p>
    <w:p>
      <w:r>
        <w:rPr>
          <w:b w:val="0"/>
          <w:sz w:val="20"/>
        </w:rPr>
        <w:t xml:space="preserve">    (a) it is duly incorporated, validly existing and in good standing under the laws of England and Wales;</w:t>
      </w:r>
    </w:p>
    <w:p>
      <w:r>
        <w:rPr>
          <w:b w:val="0"/>
          <w:sz w:val="20"/>
        </w:rPr>
        <w:t xml:space="preserve">    (b) it has full power and authority to enter into and perform this Agreement;</w:t>
      </w:r>
    </w:p>
    <w:p>
      <w:r>
        <w:rPr>
          <w:b w:val="0"/>
          <w:sz w:val="20"/>
        </w:rPr>
        <w:t xml:space="preserve">    (c) the Shares, when issued, will be duly authorised, validly issued, fully paid and non-assessable;</w:t>
      </w:r>
    </w:p>
    <w:p>
      <w:r>
        <w:rPr>
          <w:b w:val="0"/>
          <w:sz w:val="20"/>
        </w:rPr>
        <w:t xml:space="preserve">    (d) there are no outstanding options, warrants or other rights to acquire any shares in the Company except as disclosed to the Investor;</w:t>
      </w:r>
    </w:p>
    <w:p>
      <w:r>
        <w:rPr>
          <w:b w:val="0"/>
          <w:sz w:val="20"/>
        </w:rPr>
        <w:t xml:space="preserve">    (e) no litigation, proceedings or investigations are pending or threatened which might affect the Company’s business or assets materially.</w:t>
      </w:r>
    </w:p>
    <w:p>
      <w:r>
        <w:rPr>
          <w:b w:val="0"/>
          <w:sz w:val="20"/>
        </w:rPr>
        <w:t>5.2 The Investor represents and warrants to the Company that:</w:t>
      </w:r>
    </w:p>
    <w:p>
      <w:r>
        <w:rPr>
          <w:b w:val="0"/>
          <w:sz w:val="20"/>
        </w:rPr>
        <w:t xml:space="preserve">    (a) it has full power and authority to enter into and perform this Agreement;</w:t>
      </w:r>
    </w:p>
    <w:p>
      <w:r>
        <w:rPr>
          <w:b w:val="0"/>
          <w:sz w:val="20"/>
        </w:rPr>
        <w:t xml:space="preserve">    (b) the execution and performance of this Agreement does not violate any law or contractual obligation binding on the Investor;</w:t>
      </w:r>
    </w:p>
    <w:p>
      <w:r>
        <w:rPr>
          <w:b w:val="0"/>
          <w:sz w:val="20"/>
        </w:rPr>
        <w:t xml:space="preserve">    (c) it is acquiring the Shares for its own benefit and not with a view to distribution or resale, except as permitted by law.</w:t>
      </w:r>
    </w:p>
    <w:p/>
    <w:p>
      <w:r>
        <w:rPr>
          <w:b/>
          <w:sz w:val="20"/>
        </w:rPr>
        <w:t>6. COVENANTS</w:t>
      </w:r>
    </w:p>
    <w:p>
      <w:r>
        <w:rPr>
          <w:b w:val="0"/>
          <w:sz w:val="20"/>
        </w:rPr>
        <w:t>6.1 The Company shall use the Investment Amount solely for the business purposes as disclosed to the Investor.</w:t>
      </w:r>
    </w:p>
    <w:p>
      <w:r>
        <w:rPr>
          <w:b w:val="0"/>
          <w:sz w:val="20"/>
        </w:rPr>
        <w:t>6.2 The Company shall provide to the Investor, within 90 days after the end of each financial year, audited financial statements prepared in accordance with applicable accounting standards.</w:t>
      </w:r>
    </w:p>
    <w:p>
      <w:r>
        <w:rPr>
          <w:b w:val="0"/>
          <w:sz w:val="20"/>
        </w:rPr>
        <w:t>6.3 The Investor agrees to comply with all applicable laws and regulations in connection with the acquisition and holding of the Shares.</w:t>
      </w:r>
    </w:p>
    <w:p/>
    <w:p>
      <w:r>
        <w:rPr>
          <w:b/>
          <w:sz w:val="20"/>
        </w:rPr>
        <w:t>7. TRANSFER RESTRICTIONS</w:t>
      </w:r>
    </w:p>
    <w:p>
      <w:r>
        <w:rPr>
          <w:b w:val="0"/>
          <w:sz w:val="20"/>
        </w:rPr>
        <w:t>7.1 The Investor shall not transfer any of the Shares except in accordance with the Articles and this Agreement.</w:t>
      </w:r>
    </w:p>
    <w:p>
      <w:r>
        <w:rPr>
          <w:b w:val="0"/>
          <w:sz w:val="20"/>
        </w:rPr>
        <w:t>7.2 Any proposed transfer of Shares shall be subject to a right of first refusal in favour of the Company and/or existing shareholders as set out in the Articles.</w:t>
      </w:r>
    </w:p>
    <w:p>
      <w:r>
        <w:rPr>
          <w:b w:val="0"/>
          <w:sz w:val="20"/>
        </w:rPr>
        <w:t>7.3 Transfers in breach of this clause shall be null and void and of no effect.</w:t>
      </w:r>
    </w:p>
    <w:p/>
    <w:p>
      <w:r>
        <w:rPr>
          <w:b/>
          <w:sz w:val="20"/>
        </w:rPr>
        <w:t>8. CONFIDENTIALITY</w:t>
      </w:r>
    </w:p>
    <w:p>
      <w:r>
        <w:rPr>
          <w:b w:val="0"/>
          <w:sz w:val="20"/>
        </w:rPr>
        <w:t>8.1 Each party undertakes to keep confidential all information obtained in connection with this Agreement and the Investment, except to the extent required by law or authorised by the other party.</w:t>
      </w:r>
    </w:p>
    <w:p>
      <w:r>
        <w:rPr>
          <w:b w:val="0"/>
          <w:sz w:val="20"/>
        </w:rPr>
        <w:t>8.2 This clause shall survive termination of this Agreement.</w:t>
      </w:r>
    </w:p>
    <w:p/>
    <w:p>
      <w:r>
        <w:rPr>
          <w:b/>
          <w:sz w:val="20"/>
        </w:rPr>
        <w:t>9. INDEMNITY</w:t>
      </w:r>
    </w:p>
    <w:p>
      <w:r>
        <w:rPr>
          <w:b w:val="0"/>
          <w:sz w:val="20"/>
        </w:rPr>
        <w:t>9.1 The Company shall indemnify and keep indemnified the Investor against all losses, claims, damages, costs and expenses arising out of any breach of the Company’s representations, warranties or covenants.</w:t>
      </w:r>
    </w:p>
    <w:p>
      <w:r>
        <w:rPr>
          <w:b w:val="0"/>
          <w:sz w:val="20"/>
        </w:rPr>
        <w:t>9.2 The Investor shall indemnify and keep indemnified the Company against all losses, claims, damages, costs and expenses arising out of any breach of the Investor’s representations, warranties or covenants.</w:t>
      </w:r>
    </w:p>
    <w:p/>
    <w:p>
      <w:r>
        <w:rPr>
          <w:b/>
          <w:sz w:val="20"/>
        </w:rPr>
        <w:t>10. TERMINATION</w:t>
      </w:r>
    </w:p>
    <w:p>
      <w:r>
        <w:rPr>
          <w:b w:val="0"/>
          <w:sz w:val="20"/>
        </w:rPr>
        <w:t>10.1 This Agreement may be terminated by mutual written consent of the parties at any time prior to Completion.</w:t>
      </w:r>
    </w:p>
    <w:p>
      <w:r>
        <w:rPr>
          <w:b w:val="0"/>
          <w:sz w:val="20"/>
        </w:rPr>
        <w:t>10.2 If Completion does not occur on or before the date agreed by the parties, either party may terminate this Agreement by written notice to the other, without prejudice to any rights or remedies accrued prior to termination.</w:t>
      </w:r>
    </w:p>
    <w:p/>
    <w:p>
      <w:r>
        <w:rPr>
          <w:b/>
          <w:sz w:val="20"/>
        </w:rPr>
        <w:t>11. NOTICES</w:t>
      </w:r>
    </w:p>
    <w:p>
      <w:r>
        <w:rPr>
          <w:b w:val="0"/>
          <w:sz w:val="20"/>
        </w:rPr>
        <w:t>11.1 Any notice or communication under this Agreement shall be in writing and delivered by hand, pre-paid first class post, or email to the address or email provided by each party.</w:t>
      </w:r>
    </w:p>
    <w:p>
      <w:r>
        <w:rPr>
          <w:b w:val="0"/>
          <w:sz w:val="20"/>
        </w:rPr>
        <w:t>11.2 Notices shall be deemed received when delivered by hand, two Business Days after posting, or on the day of sending if sent by email during normal business hours.</w:t>
      </w:r>
    </w:p>
    <w:p/>
    <w:p>
      <w:r>
        <w:rPr>
          <w:b/>
          <w:sz w:val="20"/>
        </w:rPr>
        <w:t>12. ENTIRE AGREEMENT</w:t>
      </w:r>
    </w:p>
    <w:p>
      <w:r>
        <w:rPr>
          <w:b w:val="0"/>
          <w:sz w:val="20"/>
        </w:rPr>
        <w:t>12.1 This Agreement constitutes the entire agreement between the parties and supersedes all prior agreements, understandings and negotiations relating to its subject matter.</w:t>
      </w:r>
    </w:p>
    <w:p>
      <w:r>
        <w:rPr>
          <w:b w:val="0"/>
          <w:sz w:val="20"/>
        </w:rPr>
        <w:t>12.2 No amendment or variation of this Agreement shall be effective unless in writing and signed by both parties.</w:t>
      </w:r>
    </w:p>
    <w:p/>
    <w:p>
      <w:r>
        <w:rPr>
          <w:b/>
          <w:sz w:val="20"/>
        </w:rPr>
        <w:t>13. GOVERNING LAW AND JURISDICTION</w:t>
      </w:r>
    </w:p>
    <w:p>
      <w:r>
        <w:rPr>
          <w:b w:val="0"/>
          <w:sz w:val="20"/>
        </w:rPr>
        <w:t>13.1 This Agreement and any dispute or claim arising out of or in connection with it or its subject matter shall be governed by and construed in accordance with the laws of England and Wales.</w:t>
      </w:r>
    </w:p>
    <w:p>
      <w:r>
        <w:rPr>
          <w:b w:val="0"/>
          <w:sz w:val="20"/>
        </w:rPr>
        <w:t>13.2 The parties irrevocably agree that the courts of England and Wales shall have exclusive jurisdiction to settle any dispute or claim arising out of or in connection with this Agreement.</w:t>
      </w:r>
    </w:p>
    <w:p/>
    <w:p/>
    <w:p>
      <w:r>
        <w:rPr>
          <w:b w:val="0"/>
          <w:sz w:val="20"/>
        </w:rPr>
        <w:t>Place of signature: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FOR THE COMPANY</w:t>
            </w:r>
          </w:p>
        </w:tc>
        <w:tc>
          <w:tcPr>
            <w:tcW w:type="dxa" w:w="4986"/>
            <w:tcBorders>
              <w:top w:val="nil"/>
              <w:left w:val="nil"/>
              <w:bottom w:val="nil"/>
              <w:right w:val="nil"/>
              <w:insideH w:val="nil"/>
              <w:insideV w:val="nil"/>
            </w:tcBorders>
          </w:tcPr>
          <w:p>
            <w:pPr>
              <w:jc w:val="center"/>
            </w:pPr>
            <w:r>
              <w:t>FOR THE INVESTOR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_____________________________</w:t>
            </w:r>
          </w:p>
        </w:tc>
        <w:tc>
          <w:tcPr>
            <w:tcW w:type="dxa" w:w="4986"/>
            <w:tcBorders>
              <w:top w:val="nil"/>
              <w:left w:val="nil"/>
              <w:bottom w:val="nil"/>
              <w:right w:val="nil"/>
              <w:insideH w:val="nil"/>
              <w:insideV w:val="nil"/>
            </w:tcBorders>
          </w:tcPr>
          <w:p>
            <w:pPr>
              <w:jc w:val="center"/>
            </w:pPr>
            <w:r>
              <w:t>Name: ________________________________</w:t>
              <w:br/>
              <w:t>Position: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https://legaltemplates-uk.com/equity-investment-agreement/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equity-investment-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